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eastAsia="zh-CN"/>
        </w:rPr>
        <w:t>湖南新闻奖新媒体新闻专栏参评作品推荐表</w:t>
      </w:r>
      <w:bookmarkStart w:id="0" w:name="附件4"/>
      <w:bookmarkEnd w:id="0"/>
    </w:p>
    <w:p>
      <w:pPr>
        <w:widowControl w:val="0"/>
        <w:kinsoku/>
        <w:autoSpaceDE/>
        <w:autoSpaceDN/>
        <w:adjustRightInd/>
        <w:snapToGrid/>
        <w:spacing w:line="200" w:lineRule="exact"/>
        <w:jc w:val="center"/>
        <w:textAlignment w:val="auto"/>
        <w:rPr>
          <w:rFonts w:ascii="华文中宋" w:hAnsi="华文中宋" w:eastAsia="华文中宋" w:cs="Times New Roman"/>
          <w:snapToGrid/>
          <w:color w:val="000000"/>
          <w:kern w:val="2"/>
          <w:sz w:val="36"/>
          <w:szCs w:val="36"/>
          <w:lang w:eastAsia="zh-CN"/>
        </w:rPr>
      </w:pPr>
    </w:p>
    <w:tbl>
      <w:tblPr>
        <w:tblStyle w:val="6"/>
        <w:tblW w:w="10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751"/>
        <w:gridCol w:w="851"/>
        <w:gridCol w:w="618"/>
        <w:gridCol w:w="1752"/>
        <w:gridCol w:w="181"/>
        <w:gridCol w:w="709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22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专栏名称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1"/>
                <w:szCs w:val="21"/>
                <w:lang w:eastAsia="zh-CN"/>
              </w:rPr>
              <w:t>华声漫评</w:t>
            </w:r>
          </w:p>
        </w:tc>
        <w:tc>
          <w:tcPr>
            <w:tcW w:w="175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参评项目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Times New Roman"/>
                <w:snapToGrid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1"/>
                <w:szCs w:val="21"/>
                <w:lang w:eastAsia="zh-CN"/>
              </w:rPr>
              <w:t>新媒体新闻专栏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22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创办日期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_GB2312" w:hAnsi="华文仿宋" w:eastAsia="仿宋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22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原创单位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湖南日报社</w:t>
            </w:r>
          </w:p>
        </w:tc>
        <w:tc>
          <w:tcPr>
            <w:tcW w:w="175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年度发布总次数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val="en-US" w:eastAsia="zh-CN"/>
              </w:rPr>
              <w:t>278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22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华文仿宋" w:eastAsia="仿宋_GB2312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发布平台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华声在线新闻网站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2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" w:eastAsia="仿宋_GB2312" w:cs="Times New Roman"/>
                <w:b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1"/>
                <w:szCs w:val="21"/>
                <w:lang w:eastAsia="zh-CN"/>
              </w:rPr>
              <w:t>蒋俊 印奕帆 周培 张岚 欧小雷 伍镆 洪晓懿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22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编辑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kern w:val="2"/>
                <w:sz w:val="21"/>
                <w:szCs w:val="21"/>
                <w:lang w:eastAsia="zh-CN"/>
              </w:rPr>
              <w:t>夏似飞 刘建光 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作品链接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和二维码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instrText xml:space="preserve"> HYPERLINK "https://opinion.voc.com.cn/class/6711.html" </w:instrTex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https://opinion.voc.com.cn/class/6711.html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fldChar w:fldCharType="end"/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华文仿宋" w:eastAsia="仿宋" w:cs="Times New Roman"/>
                <w:snapToGrid/>
                <w:kern w:val="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561465" cy="1561465"/>
                  <wp:effectExtent l="0" t="0" r="635" b="635"/>
                  <wp:docPr id="1" name="图片 1" descr="华声漫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华声漫评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专栏简介</w:t>
            </w:r>
          </w:p>
        </w:tc>
        <w:tc>
          <w:tcPr>
            <w:tcW w:w="790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Cs w:val="21"/>
                <w:lang w:eastAsia="zh-CN"/>
              </w:rPr>
              <w:t>在移动互联网快速发展的今天，信息传播的速度与广度达到了前所未有的高度，新媒体平台的兴起不仅改变了人们的阅读习惯，也对传统媒体的传播方式提出了新的挑战。为更好适应新媒体传播需求，更好放大评论网上引导效应，一直以来，华声在线积极创新评论文章表达，探寻评论宣传与漫画传播等新媒体传播形式的契合点，让宏大的主题更加接地气，让特色网评“鲜”起来“活”起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Cs w:val="21"/>
                <w:lang w:eastAsia="zh-CN"/>
              </w:rPr>
              <w:t>作为华声在线重点打造的新媒体评论品牌，华声在线依托于湖南日报社，于2021年初推出，重点突出特色内容，通过漫画的形式，以独特的视角和新颖的形式，深度介入社会热点话题的讨论，成为连接公众与公共事务的重要桥梁，肩负着在新媒体环境下增强评论引导力、影响力的使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ascii="仿宋" w:hAnsi="仿宋" w:eastAsia="仿宋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Cs w:val="21"/>
                <w:lang w:eastAsia="zh-CN"/>
              </w:rPr>
              <w:t>华声漫评巧妙地结合漫画的直观性与评论的深刻性，图文搭配，看点十足，通过生动有趣的画面搭配精炼有力的文字解说，将复杂的社会现象、政策解读或民生热点以轻松幽默的方式呈现。</w:t>
            </w: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Cs w:val="21"/>
                <w:lang w:val="en-US" w:eastAsia="zh-CN"/>
              </w:rPr>
              <w:t>同时，探索运用AI技术，提升漫画表达的趣味性和故事性，让作品</w:t>
            </w: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Cs w:val="21"/>
                <w:lang w:eastAsia="zh-CN"/>
              </w:rPr>
              <w:t>既接地气又不失深度，有效提升了评论的可读性和传播力。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社会效果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ascii="仿宋" w:hAnsi="仿宋" w:eastAsia="仿宋" w:cs="Times New Roman"/>
                <w:b/>
                <w:snapToGrid/>
                <w:color w:val="80808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Cs w:val="21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Cs w:val="21"/>
                <w:lang w:eastAsia="zh-CN"/>
              </w:rPr>
              <w:t>，华声漫评围绕医疗“上门服务”、“混合办公”等社会热点，推出270多篇漫评稿件，稿件多被腾讯、搜狐、网易、今日头条等主流网络平台转载，影响力不断扩大。有效引导热点话题，积极回应社会关切。同时，积极探索AI技术、视频等新媒体技术的融合应用，推进创新内容表达形式和传播体裁，推出AI漫评、</w:t>
            </w: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Cs w:val="21"/>
                <w:lang w:val="en-US" w:eastAsia="zh-CN"/>
              </w:rPr>
              <w:t>华声视评</w:t>
            </w: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Cs w:val="21"/>
                <w:lang w:eastAsia="zh-CN"/>
              </w:rPr>
              <w:t>等新媒体产品，旨在通过技术手段进一步丰富内容表达形式，拓宽传播渠道，使评论作品更加符合现代人的阅读习惯，增强作品的阅读性和传播力，持续引领新媒体评论的潮流。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225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初评评语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（推荐理由）</w:t>
            </w:r>
          </w:p>
        </w:tc>
        <w:tc>
          <w:tcPr>
            <w:tcW w:w="790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华文中宋" w:hAnsi="华文中宋" w:eastAsia="华文中宋" w:cs="Times New Roman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华声漫评作为华声在线为适应新媒体传播需求而打造的评论品牌，依托党媒内容和技术优势，在加强内容策划的同时，积极探索AI漫画等新媒体技术手段提升创作质量，通过漫画的形式轻松、诙谐地对社会热点进行评析引导，让严肃的评论“活”起来，取得不错的社会传播效果，是不可多得的优秀评论栏目，同意推荐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ind w:firstLine="560" w:firstLineChars="200"/>
              <w:jc w:val="both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8"/>
                <w:szCs w:val="28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 xml:space="preserve">签名：                          </w:t>
            </w:r>
            <w:r>
              <w:rPr>
                <w:rFonts w:hint="eastAsia" w:ascii="仿宋" w:hAnsi="仿宋" w:eastAsia="仿宋" w:cs="Times New Roman"/>
                <w:snapToGrid/>
                <w:kern w:val="2"/>
                <w:sz w:val="22"/>
                <w:szCs w:val="22"/>
                <w:lang w:eastAsia="zh-CN"/>
              </w:rPr>
              <w:t>（加盖单位公章）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ind w:leftChars="1800"/>
              <w:jc w:val="center"/>
              <w:textAlignment w:val="auto"/>
              <w:rPr>
                <w:rFonts w:ascii="仿宋_GB2312" w:hAnsi="Calibri" w:eastAsia="仿宋_GB2312" w:cs="Times New Roman"/>
                <w:b/>
                <w:snapToGrid/>
                <w:kern w:val="2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color w:val="000000"/>
                <w:spacing w:val="-2"/>
                <w:kern w:val="2"/>
                <w:sz w:val="28"/>
                <w:szCs w:val="24"/>
                <w:lang w:eastAsia="zh-CN"/>
              </w:rPr>
              <w:t>202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spacing w:val="-2"/>
                <w:kern w:val="2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Times New Roman"/>
                <w:snapToGrid/>
                <w:color w:val="000000"/>
                <w:spacing w:val="-2"/>
                <w:kern w:val="2"/>
                <w:sz w:val="28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1751" w:type="dxa"/>
            <w:vAlign w:val="center"/>
          </w:tcPr>
          <w:p>
            <w:pPr>
              <w:ind w:firstLine="420" w:firstLineChars="200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印奕帆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204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18274828243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153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长沙市开福区芙蓉中路一段442号新湖南大厦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邮编</w:t>
            </w:r>
          </w:p>
        </w:tc>
        <w:tc>
          <w:tcPr>
            <w:tcW w:w="204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A79C3"/>
    <w:rsid w:val="154A5C28"/>
    <w:rsid w:val="352074E3"/>
    <w:rsid w:val="433B72B1"/>
    <w:rsid w:val="4F775E2B"/>
    <w:rsid w:val="5B620A4A"/>
    <w:rsid w:val="61CA79C3"/>
    <w:rsid w:val="72221864"/>
    <w:rsid w:val="7FD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2025-02-19T02:40:00Z</dcterms:created>
  <dc:creator>浅浅滴唔</dc:creator>
  <cp:lastModifiedBy>笨猫子洲</cp:lastModifiedBy>
  <dcterms:modified xsi:type="dcterms:W3CDTF">2025-02-19T03:29:01Z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