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E4A6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 w14:paraId="2037F5D0">
      <w:pPr>
        <w:widowControl/>
        <w:spacing w:before="156" w:beforeLines="50" w:line="280" w:lineRule="exact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湖南新闻奖新闻摄影参评作品推荐表</w:t>
      </w:r>
    </w:p>
    <w:p w14:paraId="3F8A3732">
      <w:pPr>
        <w:widowControl/>
        <w:spacing w:before="156" w:beforeLines="50" w:line="280" w:lineRule="exact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hAnsi="仿宋_GB2312" w:cs="仿宋_GB2312"/>
          <w:color w:val="000000"/>
          <w:sz w:val="21"/>
          <w:szCs w:val="21"/>
        </w:rPr>
        <w:t>（表格内字体为五号仿宋_GB2312）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17"/>
        <w:gridCol w:w="958"/>
        <w:gridCol w:w="2436"/>
        <w:gridCol w:w="581"/>
        <w:gridCol w:w="295"/>
        <w:gridCol w:w="670"/>
        <w:gridCol w:w="210"/>
        <w:gridCol w:w="3013"/>
      </w:tblGrid>
      <w:tr w14:paraId="77ED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45A2">
            <w:pPr>
              <w:widowControl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3CD5">
            <w:pPr>
              <w:widowControl/>
              <w:spacing w:line="360" w:lineRule="exact"/>
              <w:rPr>
                <w:rFonts w:hint="eastAsia" w:hAnsi="仿宋_GB2312" w:cs="仿宋_GB2312"/>
                <w:kern w:val="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花猪幼崽乐享“日光浴”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D94C">
            <w:pPr>
              <w:widowControl/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43F6">
            <w:pPr>
              <w:widowControl/>
              <w:spacing w:line="360" w:lineRule="exact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新闻摄影</w:t>
            </w:r>
            <w:r>
              <w:rPr>
                <w:rFonts w:hint="eastAsia" w:hAnsi="仿宋_GB2312" w:cs="仿宋_GB2312"/>
                <w:color w:val="000000"/>
                <w:u w:val="single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u w:val="single"/>
                <w:lang w:val="en-US" w:eastAsia="zh-CN"/>
              </w:rPr>
              <w:t>单幅</w:t>
            </w:r>
            <w:r>
              <w:rPr>
                <w:rFonts w:hint="eastAsia" w:hAnsi="仿宋_GB2312" w:cs="仿宋_GB2312"/>
                <w:color w:val="000000"/>
                <w:u w:val="single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</w:rPr>
              <w:t>类</w:t>
            </w:r>
          </w:p>
          <w:p w14:paraId="47FBCDDD">
            <w:pPr>
              <w:widowControl/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hAnsi="仿宋_GB2312" w:cs="仿宋_GB2312"/>
                <w:color w:val="000000"/>
              </w:rPr>
              <w:t>（单幅/组照/国际传播）</w:t>
            </w:r>
          </w:p>
        </w:tc>
      </w:tr>
      <w:tr w14:paraId="34CB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977F">
            <w:pPr>
              <w:widowControl/>
              <w:spacing w:line="32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作  者</w:t>
            </w:r>
          </w:p>
          <w:p w14:paraId="6A5AB49E">
            <w:pPr>
              <w:widowControl/>
              <w:spacing w:line="32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（主创人员）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DB21">
            <w:pPr>
              <w:widowControl/>
              <w:spacing w:line="360" w:lineRule="exact"/>
              <w:ind w:firstLine="420" w:firstLineChars="200"/>
              <w:jc w:val="both"/>
              <w:rPr>
                <w:rFonts w:hint="eastAsia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田超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D8A3">
            <w:pPr>
              <w:widowControl/>
              <w:rPr>
                <w:rFonts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8994">
            <w:pPr>
              <w:widowControl/>
              <w:spacing w:line="360" w:lineRule="exact"/>
              <w:jc w:val="left"/>
              <w:rPr>
                <w:rFonts w:hint="eastAsia" w:hAnsi="仿宋_GB2312" w:eastAsia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禹振华、刘桂林、李梓延</w:t>
            </w:r>
          </w:p>
        </w:tc>
      </w:tr>
      <w:tr w14:paraId="0EDA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1B3A">
            <w:pPr>
              <w:widowControl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C3EB">
            <w:pPr>
              <w:widowControl/>
              <w:spacing w:line="360" w:lineRule="exact"/>
              <w:jc w:val="left"/>
              <w:rPr>
                <w:rFonts w:hint="default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9912">
            <w:pPr>
              <w:widowControl/>
              <w:spacing w:line="320" w:lineRule="exact"/>
              <w:rPr>
                <w:rFonts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384D">
            <w:pPr>
              <w:widowControl/>
              <w:spacing w:line="360" w:lineRule="exact"/>
              <w:jc w:val="left"/>
              <w:rPr>
                <w:rFonts w:hint="eastAsia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新湖南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客户端</w:t>
            </w:r>
          </w:p>
        </w:tc>
      </w:tr>
      <w:tr w14:paraId="326B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56AF">
            <w:pPr>
              <w:widowControl/>
              <w:spacing w:line="32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刊播版面</w:t>
            </w:r>
          </w:p>
          <w:p w14:paraId="765CA609">
            <w:pPr>
              <w:widowControl/>
              <w:spacing w:line="32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(名称和版次)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7DE9">
            <w:pPr>
              <w:widowControl/>
              <w:spacing w:line="360" w:lineRule="exact"/>
              <w:jc w:val="lef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新湖南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客户端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• 资讯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C423">
            <w:pPr>
              <w:widowControl/>
              <w:spacing w:line="320" w:lineRule="exact"/>
              <w:rPr>
                <w:rFonts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41AC">
            <w:pPr>
              <w:widowControl/>
              <w:rPr>
                <w:rFonts w:hAnsi="仿宋_GB2312" w:cs="仿宋_GB2312"/>
                <w:color w:val="00000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Cs w:val="21"/>
              </w:rPr>
              <w:t>202</w:t>
            </w:r>
            <w:r>
              <w:rPr>
                <w:rFonts w:hint="eastAsia" w:hAnsi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hAnsi="仿宋_GB2312" w:cs="仿宋_GB2312"/>
                <w:color w:val="000000"/>
                <w:szCs w:val="21"/>
              </w:rPr>
              <w:t xml:space="preserve">年   </w:t>
            </w:r>
            <w:r>
              <w:rPr>
                <w:rFonts w:hint="eastAsia" w:hAnsi="仿宋_GB2312" w:cs="仿宋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hAnsi="仿宋_GB2312" w:cs="仿宋_GB2312"/>
                <w:color w:val="000000"/>
                <w:szCs w:val="21"/>
              </w:rPr>
              <w:t xml:space="preserve">月  </w:t>
            </w:r>
            <w:r>
              <w:rPr>
                <w:rFonts w:hint="eastAsia" w:hAnsi="仿宋_GB2312" w:cs="仿宋_GB2312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hAnsi="仿宋_GB2312" w:cs="仿宋_GB2312"/>
                <w:color w:val="000000"/>
                <w:szCs w:val="21"/>
              </w:rPr>
              <w:t xml:space="preserve">  日</w:t>
            </w:r>
          </w:p>
        </w:tc>
      </w:tr>
      <w:tr w14:paraId="6449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2D42">
            <w:pPr>
              <w:widowControl/>
              <w:spacing w:line="44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1F87">
            <w:pPr>
              <w:widowControl/>
              <w:spacing w:line="360" w:lineRule="exact"/>
              <w:jc w:val="left"/>
              <w:rPr>
                <w:rFonts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https://m.voc.com.cn/xhn/news/202411/21362467.html</w:t>
            </w:r>
          </w:p>
        </w:tc>
      </w:tr>
      <w:tr w14:paraId="50AE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9393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31B9">
            <w:pPr>
              <w:widowControl/>
              <w:jc w:val="left"/>
              <w:rPr>
                <w:rFonts w:hAnsi="仿宋_GB2312" w:cs="仿宋_GB2312"/>
                <w:kern w:val="0"/>
                <w:sz w:val="21"/>
                <w:szCs w:val="21"/>
              </w:rPr>
            </w:pPr>
          </w:p>
        </w:tc>
      </w:tr>
      <w:tr w14:paraId="153E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B248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A0B5C48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703B28EC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1C42E465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486D003F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36E0EFB3">
            <w:pPr>
              <w:spacing w:line="34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D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 w:firstLineChars="200"/>
              <w:jc w:val="left"/>
              <w:rPr>
                <w:rFonts w:hAnsi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2024 年 11 月 24 日，在 2024 年 “高质量发展调研行” 湖南主题采访活动中，我们来到位于宁乡的湖南省流沙河花猪生态牧业股份有限公司，探寻湖南特色农牧产业的高质量发展密码。宁乡花猪作为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国家地理标志品牌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，在美食领域久负盛名，深受广大美食爱好者的青睐。其市场售价相对较高，这背后与它卓越的品质和独特的饲养方式紧密相关。走进公司养殖基地，一幅充满生机的画面映入眼帘。只见花猪幼崽正惬意地喝着牛奶，在取暖灯下悠然 “晒太阳”、睡大觉。饲养员们悉心照料，每一个环节都饱含着对这些可爱生灵的关怀，让花猪们在这里幸福快乐地成长。这种精细化、科学化的饲养模式，不仅保障了宁乡花猪的品质，也为当地农牧产业的高质量发展奠定了坚实基础。</w:t>
            </w:r>
          </w:p>
        </w:tc>
      </w:tr>
      <w:tr w14:paraId="3C5B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F8F4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59892980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38B39C7F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5E48DA9D">
            <w:pPr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BA20">
            <w:pPr>
              <w:spacing w:line="320" w:lineRule="exact"/>
              <w:ind w:firstLine="420" w:firstLineChars="200"/>
              <w:jc w:val="both"/>
              <w:rPr>
                <w:rFonts w:hint="eastAsia" w:hAnsi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宁乡花猪，是全国四大地方名猪之一</w:t>
            </w:r>
            <w:r>
              <w:rPr>
                <w:rFonts w:hint="eastAsia" w:hAnsi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。人们喜欢吃鲜美的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花猪肉</w:t>
            </w:r>
            <w:r>
              <w:rPr>
                <w:rFonts w:hint="eastAsia" w:hAnsi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，但却不知道花猪是怎样饲养的。图片新闻为读者揭开了宁乡花猪饲养的神秘面纱，通过生动的画面，展示了花猪幼崽在饲养员精心呵护下的幸福生活：它们惬意地享受着温暖的 “日光浴”，悠然自得地喝着牛奶，每一个场景都充满了生机与活力。这组图片不仅满足了读者对花猪饲养过程的好奇心，也让人们看到了宁乡花猪产业在科学化、精细化养殖模式下的蓬勃发展，为推动地方特色农业产业的宣传与发展发挥了积极作用。</w:t>
            </w:r>
          </w:p>
          <w:p w14:paraId="1EEADCB0">
            <w:pPr>
              <w:spacing w:line="320" w:lineRule="exact"/>
              <w:ind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</w:p>
        </w:tc>
      </w:tr>
      <w:tr w14:paraId="39F9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B9109">
            <w:pPr>
              <w:spacing w:line="340" w:lineRule="exact"/>
              <w:jc w:val="righ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︵</w:t>
            </w:r>
          </w:p>
          <w:p w14:paraId="01E12243">
            <w:pPr>
              <w:spacing w:line="340" w:lineRule="exact"/>
              <w:jc w:val="righ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4F363818">
            <w:pPr>
              <w:spacing w:line="340" w:lineRule="exact"/>
              <w:jc w:val="righ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530B61F6">
            <w:pPr>
              <w:spacing w:line="340" w:lineRule="exact"/>
              <w:jc w:val="righ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1684F2EB">
            <w:pPr>
              <w:spacing w:line="340" w:lineRule="exact"/>
              <w:jc w:val="righ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751ABE2E">
            <w:pPr>
              <w:spacing w:line="340" w:lineRule="exact"/>
              <w:jc w:val="righ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4E5F1">
            <w:pPr>
              <w:widowControl/>
              <w:spacing w:line="360" w:lineRule="exact"/>
              <w:ind w:firstLine="420" w:firstLineChars="200"/>
              <w:jc w:val="left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取暖灯下</w:t>
            </w:r>
            <w:r>
              <w:rPr>
                <w:rFonts w:hint="eastAsia" w:hAnsi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，花猪宝宝舒适地躺在草地上睡大觉，享受着温暖的 “日光浴”，画面很美很温馨，能让人很容易了解花猪所处的生活环境，以及养殖人员付出的劳动，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宁乡花猪的卓越品质</w:t>
            </w:r>
            <w:r>
              <w:rPr>
                <w:rFonts w:hint="eastAsia" w:hAnsi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确实来之不易。</w:t>
            </w:r>
          </w:p>
          <w:p w14:paraId="663C6662">
            <w:pPr>
              <w:widowControl/>
              <w:spacing w:line="360" w:lineRule="exact"/>
              <w:ind w:firstLine="420" w:firstLineChars="200"/>
              <w:jc w:val="right"/>
              <w:rPr>
                <w:rFonts w:hint="eastAsia" w:hAnsi="仿宋_GB2312" w:cs="仿宋_GB2312"/>
                <w:color w:val="000000"/>
                <w:sz w:val="10"/>
                <w:szCs w:val="10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签名：                    （盖单位公章）</w:t>
            </w:r>
          </w:p>
          <w:p w14:paraId="06C46313">
            <w:pPr>
              <w:widowControl/>
              <w:spacing w:line="360" w:lineRule="exact"/>
              <w:ind w:firstLine="420" w:firstLineChars="200"/>
              <w:rPr>
                <w:rFonts w:hAnsi="仿宋_GB2312" w:cs="仿宋_GB2312"/>
                <w:color w:val="00000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hAnsi="仿宋_GB2312" w:cs="仿宋_GB2312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Ansi="仿宋_GB2312" w:cs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 xml:space="preserve">年   月   日        </w:t>
            </w:r>
            <w:r>
              <w:rPr>
                <w:rFonts w:hint="eastAsia" w:hAnsi="仿宋_GB2312" w:cs="仿宋_GB2312"/>
                <w:color w:val="000000"/>
                <w:szCs w:val="21"/>
              </w:rPr>
              <w:t xml:space="preserve">              </w:t>
            </w:r>
          </w:p>
        </w:tc>
      </w:tr>
      <w:tr w14:paraId="0871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E2D4">
            <w:pPr>
              <w:widowControl/>
              <w:spacing w:line="320" w:lineRule="exact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联系人</w:t>
            </w:r>
          </w:p>
          <w:p w14:paraId="5DD26EF0">
            <w:pPr>
              <w:widowControl/>
              <w:spacing w:line="320" w:lineRule="exact"/>
              <w:rPr>
                <w:rFonts w:hint="eastAsia" w:ascii="华文中宋" w:hAnsi="华文中宋" w:eastAsia="华文中宋" w:cs="华文中宋"/>
                <w:color w:val="00000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（作者）</w:t>
            </w:r>
          </w:p>
          <w:p w14:paraId="03A04756">
            <w:pPr>
              <w:widowControl/>
              <w:spacing w:before="100" w:beforeAutospacing="1" w:after="100" w:afterAutospacing="1" w:line="36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</w:p>
          <w:p w14:paraId="2E3BAC83">
            <w:pPr>
              <w:widowControl/>
              <w:spacing w:before="100" w:beforeAutospacing="1" w:after="100" w:afterAutospacing="1" w:line="36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szCs w:val="21"/>
              </w:rPr>
              <w:t>手机</w:t>
            </w:r>
          </w:p>
          <w:p w14:paraId="33144F84">
            <w:pPr>
              <w:widowControl/>
              <w:spacing w:before="100" w:beforeAutospacing="1" w:after="100" w:afterAutospacing="1" w:line="36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9A27B">
            <w:pPr>
              <w:widowControl/>
              <w:spacing w:line="360" w:lineRule="exact"/>
              <w:jc w:val="left"/>
              <w:rPr>
                <w:rFonts w:hint="eastAsia" w:hAnsi="仿宋_GB2312" w:eastAsia="仿宋_GB2312" w:cs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kern w:val="0"/>
                <w:szCs w:val="21"/>
                <w:lang w:val="en-US" w:eastAsia="zh-CN"/>
              </w:rPr>
              <w:t>田超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273C">
            <w:pPr>
              <w:widowControl/>
              <w:spacing w:before="100" w:beforeAutospacing="1" w:after="100" w:afterAutospacing="1" w:line="360" w:lineRule="exact"/>
              <w:rPr>
                <w:rFonts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B6B72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_GB2312"/>
                <w:color w:val="000000"/>
                <w:szCs w:val="21"/>
                <w:lang w:val="en-US" w:eastAsia="zh-CN"/>
              </w:rPr>
            </w:pPr>
            <w:r>
              <w:rPr>
                <w:rFonts w:ascii="Calibri" w:hAnsi="Calibri" w:eastAsia="仿宋" w:cs="Calibri"/>
                <w:color w:val="000000"/>
                <w:szCs w:val="21"/>
              </w:rPr>
              <w:t> </w:t>
            </w:r>
            <w:r>
              <w:rPr>
                <w:rFonts w:hint="eastAsia" w:ascii="Calibri" w:hAnsi="Calibri" w:eastAsia="仿宋" w:cs="Calibri"/>
                <w:color w:val="000000"/>
                <w:szCs w:val="21"/>
                <w:lang w:val="en-US" w:eastAsia="zh-CN"/>
              </w:rPr>
              <w:t>18684883600</w:t>
            </w:r>
          </w:p>
        </w:tc>
      </w:tr>
    </w:tbl>
    <w:p w14:paraId="75FB04D0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75355" cy="3435350"/>
            <wp:effectExtent l="0" t="0" r="444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041F1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hAnsi="仿宋_GB2312" w:cs="仿宋_GB2312"/>
          <w:color w:val="000000"/>
          <w:sz w:val="21"/>
          <w:szCs w:val="21"/>
        </w:rPr>
        <w:t>花猪幼崽乐享“日光浴”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035AF"/>
    <w:rsid w:val="06365DBF"/>
    <w:rsid w:val="0E4427F6"/>
    <w:rsid w:val="13CE4D66"/>
    <w:rsid w:val="14287D7B"/>
    <w:rsid w:val="15094E5D"/>
    <w:rsid w:val="218F7B04"/>
    <w:rsid w:val="230D1610"/>
    <w:rsid w:val="240D6AE0"/>
    <w:rsid w:val="274D2B8C"/>
    <w:rsid w:val="44300E43"/>
    <w:rsid w:val="5B2A1440"/>
    <w:rsid w:val="63FF4464"/>
    <w:rsid w:val="79C01DE8"/>
    <w:rsid w:val="7BEB46DA"/>
    <w:rsid w:val="7DE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910</Characters>
  <Lines>0</Lines>
  <Paragraphs>0</Paragraphs>
  <TotalTime>0</TotalTime>
  <ScaleCrop>false</ScaleCrop>
  <LinksUpToDate>false</LinksUpToDate>
  <CharactersWithSpaces>1020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2025-02-18T14:54:00Z</dcterms:created>
  <dc:creator>WPS_715011740</dc:creator>
  <cp:lastModifiedBy>瘦二十斤</cp:lastModifiedBy>
  <dcterms:modified xsi:type="dcterms:W3CDTF">2025-02-28T11:29:49Z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46C385F2B55B4CFC8C3526E151778F3E_13</vt:lpwstr>
  </property>
  <property fmtid="{D5CDD505-2E9C-101B-9397-08002B2CF9AE}" pid="4" name="KSOTemplateDocerSaveRecord">
    <vt:lpwstr>eyJoZGlkIjoiOWNhYzg0OWQ3Y2IxMTY2YjZiMDhiMTNhNGNhZGYwZGUiLCJ1c2VySWQiOiIyMzg0NjQ5ODUifQ==</vt:lpwstr>
  </property>
</Properties>
</file>