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17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color w:val="000000"/>
          <w:kern w:val="2"/>
          <w:sz w:val="32"/>
          <w:szCs w:val="32"/>
          <w:lang w:val="en-US" w:eastAsia="zh-CN" w:bidi="ar"/>
        </w:rPr>
        <w:t>附件5</w:t>
      </w:r>
    </w:p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3C464D25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  <w:t>（表格内字体为五号仿宋_GB2312）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17"/>
        <w:gridCol w:w="95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  <w:t>株洲太空星际公司成功发射4颗卫星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组照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hAnsi="仿宋_GB2312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童迪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 禹振华、刘桂林、马俊达 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新湖南客户端，图片频道，头条轮播图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2024年  11 月  9 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  <w:t>https://m.voc.com.cn/xhn/news/202411/21271402.html</w:t>
            </w: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2024年11月8日晚，我抵达甘肃嘉峪关市，同太空星际工作人员汇合。9日凌晨5时出发前往位于内蒙古额济纳旗的酒泉卫星发射中心。9时抵达东风航天城后，到指定场所参观，并了解发射事宜和报道要求。11时抵达发射场，因为有过文昌，太原拍摄火箭发射的经验，我在现场和工作人员沟通征得同意后，携带两套设备和脚架入场准备同时拍摄照片和视频，是当天地方媒体中唯一携带超长镜头和脚架等多型设备入场的记者。11时39分，火箭顺利发射，双机位均拍摄到满意素材，随即根据报道要求编发快讯和视频。</w:t>
            </w: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国航天的湖南元素很多，但是这是第一次全部由湖南企业投资建设的卫星发射，是湖南北斗产业的高光时刻。视频图片稿在新湖南第一时间播发后，多家主流媒体和网站和行业媒体纷纷转载，也是第一次在航天发射的新闻上出现了湖南的地名，是一个崭新的开始，标志着湖南企业开始着手进行卫星组网建设，普通老百姓和中小企业享受航天服务越来越便捷。单条阅读量达到21万次。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记者拍摄航天事件有一定经验，该组作品近距离拍摄火箭发射的全过程，图片震撼，发射之强大气势扑面而来。这也是我省企业首次投资建设的卫星采取一箭多星发射的新闻，首创性不言而喻，且发稿及时，配合视频同步推送，受众在午饭时间就接收到了这一讯息。</w:t>
            </w:r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hAnsi="仿宋_GB2312" w:cs="仿宋_GB2312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  <w:lang w:val="en-US"/>
              </w:rPr>
            </w:pPr>
          </w:p>
        </w:tc>
      </w:tr>
    </w:tbl>
    <w:p w14:paraId="01E0BDCF"/>
    <w:p w14:paraId="6823154E"/>
    <w:p w14:paraId="6E4A2EE4"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/>
        </w:rPr>
        <w:t>株洲太空星际公司成功发射4颗卫星</w:t>
      </w:r>
    </w:p>
    <w:p w14:paraId="2EB4799E">
      <w:pPr>
        <w:rPr>
          <w:rFonts w:hint="eastAsia"/>
          <w:lang w:val="en-US" w:eastAsia="zh-CN"/>
        </w:rPr>
      </w:pPr>
    </w:p>
    <w:p w14:paraId="533A67D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42080" cy="3942080"/>
            <wp:effectExtent l="0" t="0" r="7620" b="7620"/>
            <wp:docPr id="1" name="图片 1" descr="https___m.voc.com.cn_xhn_news_202411_21271402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m.voc.com.cn_xhn_news_202411_21271402.htm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208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6B6F"/>
    <w:rsid w:val="11CA42BF"/>
    <w:rsid w:val="130E2936"/>
    <w:rsid w:val="5E9766CF"/>
    <w:rsid w:val="61C71DE9"/>
    <w:rsid w:val="64E569EB"/>
    <w:rsid w:val="6DF3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821</Characters>
  <Lines>0</Lines>
  <Paragraphs>0</Paragraphs>
  <TotalTime>0</TotalTime>
  <ScaleCrop>false</ScaleCrop>
  <LinksUpToDate>false</LinksUpToDate>
  <CharactersWithSpaces>942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2025-02-27T01:54:00Z</dcterms:created>
  <dc:creator>admin</dc:creator>
  <cp:lastModifiedBy>瘦二十斤</cp:lastModifiedBy>
  <cp:lastPrinted>2025-02-28T07:10:00Z</cp:lastPrinted>
  <dcterms:modified xsi:type="dcterms:W3CDTF">2025-02-28T11:30:04Z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eyJoZGlkIjoiOWNhYzg0OWQ3Y2IxMTY2YjZiMDhiMTNhNGNhZGYwZGUiLCJ1c2VySWQiOiIyMzg0NjQ5ODUifQ==</vt:lpwstr>
  </property>
  <property fmtid="{D5CDD505-2E9C-101B-9397-08002B2CF9AE}" pid="4" name="ICV">
    <vt:lpwstr>98194778EC034307A4F4BC7D7950B44C_13</vt:lpwstr>
  </property>
</Properties>
</file>