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17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附件1：</w:t>
      </w:r>
    </w:p>
    <w:p w14:paraId="2CCFE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  <w:t>中共湖南省委政策研究室</w:t>
      </w:r>
    </w:p>
    <w:p w14:paraId="01FB9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  <w:t>2025年度</w:t>
      </w:r>
      <w:r>
        <w:rPr>
          <w:rFonts w:hint="eastAsia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  <w:t>第一批</w:t>
      </w:r>
      <w:r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  <w:t>决策咨询研究课题</w:t>
      </w:r>
      <w:r>
        <w:rPr>
          <w:rFonts w:hint="eastAsia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  <w:t>选题表</w:t>
      </w:r>
    </w:p>
    <w:bookmarkEnd w:id="0"/>
    <w:p w14:paraId="4D51AB3D"/>
    <w:tbl>
      <w:tblPr>
        <w:tblStyle w:val="6"/>
        <w:tblW w:w="9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12"/>
      </w:tblGrid>
      <w:tr w14:paraId="77CD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59" w:type="dxa"/>
            <w:noWrap w:val="0"/>
            <w:vAlign w:val="center"/>
          </w:tcPr>
          <w:p w14:paraId="1CB52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8212" w:type="dxa"/>
            <w:noWrap w:val="0"/>
            <w:vAlign w:val="center"/>
          </w:tcPr>
          <w:p w14:paraId="06DB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推荐选题</w:t>
            </w:r>
          </w:p>
        </w:tc>
      </w:tr>
      <w:tr w14:paraId="6DE3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59" w:type="dxa"/>
            <w:noWrap w:val="0"/>
            <w:vAlign w:val="center"/>
          </w:tcPr>
          <w:p w14:paraId="1936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212" w:type="dxa"/>
            <w:noWrap w:val="0"/>
            <w:vAlign w:val="center"/>
          </w:tcPr>
          <w:p w14:paraId="21B8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关于建立邀请全球顶级专家来长沙</w:t>
            </w:r>
          </w:p>
          <w:p w14:paraId="2B5BC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学术休假常态化机制的对策研究建议</w:t>
            </w:r>
          </w:p>
        </w:tc>
      </w:tr>
      <w:tr w14:paraId="4662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59" w:type="dxa"/>
            <w:noWrap w:val="0"/>
            <w:vAlign w:val="center"/>
          </w:tcPr>
          <w:p w14:paraId="2F644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212" w:type="dxa"/>
            <w:noWrap w:val="0"/>
            <w:vAlign w:val="center"/>
          </w:tcPr>
          <w:p w14:paraId="383B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如何加快补齐生产性服务业短板的对策建议</w:t>
            </w:r>
          </w:p>
        </w:tc>
      </w:tr>
      <w:tr w14:paraId="77BB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59" w:type="dxa"/>
            <w:noWrap w:val="0"/>
            <w:vAlign w:val="center"/>
          </w:tcPr>
          <w:p w14:paraId="4858E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212" w:type="dxa"/>
            <w:noWrap w:val="0"/>
            <w:vAlign w:val="center"/>
          </w:tcPr>
          <w:p w14:paraId="7291A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优化农村居民医保缴费政策研究</w:t>
            </w:r>
          </w:p>
        </w:tc>
      </w:tr>
      <w:tr w14:paraId="1840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59" w:type="dxa"/>
            <w:noWrap w:val="0"/>
            <w:vAlign w:val="center"/>
          </w:tcPr>
          <w:p w14:paraId="0CCC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8212" w:type="dxa"/>
            <w:noWrap w:val="0"/>
            <w:vAlign w:val="center"/>
          </w:tcPr>
          <w:p w14:paraId="6448B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渝湘高铁全面贯通后湘西北地区</w:t>
            </w:r>
          </w:p>
          <w:p w14:paraId="5378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对接融入成渝双城经济圈的对策建议</w:t>
            </w:r>
          </w:p>
        </w:tc>
      </w:tr>
      <w:tr w14:paraId="6ACF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59" w:type="dxa"/>
            <w:noWrap w:val="0"/>
            <w:vAlign w:val="center"/>
          </w:tcPr>
          <w:p w14:paraId="7D62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8212" w:type="dxa"/>
            <w:noWrap w:val="0"/>
            <w:vAlign w:val="center"/>
          </w:tcPr>
          <w:p w14:paraId="2D5B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关于加强里耶秦简保护研究利用的对策建议</w:t>
            </w:r>
          </w:p>
        </w:tc>
      </w:tr>
      <w:tr w14:paraId="7935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59" w:type="dxa"/>
            <w:noWrap w:val="0"/>
            <w:vAlign w:val="center"/>
          </w:tcPr>
          <w:p w14:paraId="2C4D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8212" w:type="dxa"/>
            <w:noWrap w:val="0"/>
            <w:vAlign w:val="center"/>
          </w:tcPr>
          <w:p w14:paraId="51AF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湖南农机装备高端化、智能化、绿色化发展路径研究</w:t>
            </w:r>
          </w:p>
        </w:tc>
      </w:tr>
      <w:tr w14:paraId="6599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59" w:type="dxa"/>
            <w:noWrap w:val="0"/>
            <w:vAlign w:val="center"/>
          </w:tcPr>
          <w:p w14:paraId="211D5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8212" w:type="dxa"/>
            <w:noWrap w:val="0"/>
            <w:vAlign w:val="center"/>
          </w:tcPr>
          <w:p w14:paraId="1C8C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关于推动湖南银发经济高质量发展的对策研究</w:t>
            </w:r>
          </w:p>
        </w:tc>
      </w:tr>
      <w:tr w14:paraId="54D1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59" w:type="dxa"/>
            <w:noWrap w:val="0"/>
            <w:vAlign w:val="center"/>
          </w:tcPr>
          <w:p w14:paraId="177D4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8212" w:type="dxa"/>
            <w:noWrap w:val="0"/>
            <w:vAlign w:val="center"/>
          </w:tcPr>
          <w:p w14:paraId="492B8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关于科技赋能文化产业做强做大动漫产业的对策研究</w:t>
            </w:r>
          </w:p>
        </w:tc>
      </w:tr>
    </w:tbl>
    <w:p w14:paraId="28E3443F"/>
    <w:sectPr>
      <w:footerReference r:id="rId3" w:type="default"/>
      <w:pgSz w:w="11906" w:h="16838"/>
      <w:pgMar w:top="2098" w:right="1247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E6575">
    <w:pPr>
      <w:pStyle w:val="4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6E263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6E263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70F0F"/>
    <w:rsid w:val="0ADF0252"/>
    <w:rsid w:val="0CEC49F5"/>
    <w:rsid w:val="30987AC8"/>
    <w:rsid w:val="3B1043F4"/>
    <w:rsid w:val="6F89280C"/>
    <w:rsid w:val="7FA61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nhideWhenUsed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2"/>
      <w:sz w:val="21"/>
      <w:szCs w:val="22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0</Lines>
  <Paragraphs>0</Paragraphs>
  <TotalTime>4</TotalTime>
  <ScaleCrop>false</ScaleCrop>
  <LinksUpToDate>false</LinksUpToDate>
  <CharactersWithSpaces>228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2025-03-18T00:59:09Z</dcterms:created>
  <dc:creator>Administrator</dc:creator>
  <cp:lastModifiedBy>瘦二十斤</cp:lastModifiedBy>
  <dcterms:modified xsi:type="dcterms:W3CDTF">2025-03-20T11:32:57Z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eyJoZGlkIjoiNTdiOTYyYzQ4NGE1Njg4ZjNhNjAxY2EwMmNmNDg2NzYiLCJ1c2VySWQiOiI1NzQwODkwMDgifQ==</vt:lpwstr>
  </property>
  <property fmtid="{D5CDD505-2E9C-101B-9397-08002B2CF9AE}" pid="4" name="ICV">
    <vt:lpwstr>A077EF12D5344536A814D164693848E5_13</vt:lpwstr>
  </property>
</Properties>
</file>